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02" w:rsidRPr="002C1DAB" w:rsidRDefault="00CD0DBF" w:rsidP="0058175B">
      <w:pPr>
        <w:pStyle w:val="Heading2"/>
        <w:tabs>
          <w:tab w:val="left" w:pos="780"/>
        </w:tabs>
        <w:jc w:val="left"/>
      </w:pPr>
      <w:r>
        <w:br w:type="textWrapping" w:clear="all"/>
        <w:t>Tournament Speed Up Rules</w:t>
      </w:r>
    </w:p>
    <w:p w:rsidR="00B51002" w:rsidRDefault="00B51002">
      <w:pPr>
        <w:jc w:val="center"/>
        <w:rPr>
          <w:rFonts w:ascii="Arial" w:hAnsi="Arial" w:cs="Arial"/>
          <w:bCs/>
        </w:rPr>
      </w:pPr>
    </w:p>
    <w:p w:rsidR="00B51002" w:rsidRDefault="00B51002"/>
    <w:p w:rsidR="00B51002" w:rsidRDefault="00CD0DBF">
      <w:pPr>
        <w:pStyle w:val="BlockText"/>
      </w:pPr>
      <w:r>
        <w:t>For your guidance and information, the Tournament Committee has adopted the following speed up rules.  We feel that stopwatches, time clocks, courtesy runners, etc. are more cumbersome than useful.  We know that the teams in this tournament are men of integrity and good common sense, therefore, they will respect that our umpires have been similarly instructed to use good judgment as they keep the games moving.</w:t>
      </w:r>
    </w:p>
    <w:p w:rsidR="00B51002" w:rsidRDefault="00B51002">
      <w:pPr>
        <w:ind w:left="1680" w:right="1824"/>
        <w:rPr>
          <w:rFonts w:ascii="Arial" w:hAnsi="Arial" w:cs="Arial"/>
          <w:bCs/>
          <w:sz w:val="26"/>
        </w:rPr>
      </w:pPr>
    </w:p>
    <w:p w:rsidR="00B51002" w:rsidRDefault="00CD0DBF">
      <w:pPr>
        <w:ind w:left="1680" w:right="1824"/>
        <w:rPr>
          <w:rFonts w:ascii="Arial" w:hAnsi="Arial" w:cs="Arial"/>
          <w:bCs/>
          <w:sz w:val="26"/>
        </w:rPr>
      </w:pPr>
      <w:r>
        <w:rPr>
          <w:rFonts w:ascii="Arial" w:hAnsi="Arial" w:cs="Arial"/>
          <w:bCs/>
          <w:sz w:val="26"/>
        </w:rPr>
        <w:t>Following are some of the guidelines, which we trust will be honored as we attempt to play several games in three days,</w:t>
      </w:r>
    </w:p>
    <w:p w:rsidR="00B51002" w:rsidRDefault="00B51002" w:rsidP="002C1DAB">
      <w:pPr>
        <w:pStyle w:val="Heading2"/>
      </w:pPr>
    </w:p>
    <w:p w:rsidR="00B51002" w:rsidRDefault="00CD0DBF">
      <w:pPr>
        <w:numPr>
          <w:ilvl w:val="0"/>
          <w:numId w:val="2"/>
        </w:numPr>
        <w:ind w:left="2160" w:right="1824" w:hanging="480"/>
        <w:rPr>
          <w:rFonts w:ascii="Arial" w:hAnsi="Arial" w:cs="Arial"/>
          <w:bCs/>
          <w:sz w:val="26"/>
        </w:rPr>
      </w:pPr>
      <w:r>
        <w:rPr>
          <w:rFonts w:ascii="Arial" w:hAnsi="Arial" w:cs="Arial"/>
          <w:bCs/>
          <w:sz w:val="26"/>
        </w:rPr>
        <w:t>Team managers will report to the field manager upon arrival.</w:t>
      </w:r>
    </w:p>
    <w:p w:rsidR="00B51002" w:rsidRDefault="00CD0DBF">
      <w:pPr>
        <w:numPr>
          <w:ilvl w:val="0"/>
          <w:numId w:val="2"/>
        </w:numPr>
        <w:ind w:left="2160" w:right="1824" w:hanging="480"/>
        <w:rPr>
          <w:rFonts w:ascii="Arial" w:hAnsi="Arial" w:cs="Arial"/>
          <w:bCs/>
          <w:sz w:val="26"/>
        </w:rPr>
      </w:pPr>
      <w:r>
        <w:rPr>
          <w:rFonts w:ascii="Arial" w:hAnsi="Arial" w:cs="Arial"/>
          <w:bCs/>
          <w:sz w:val="26"/>
        </w:rPr>
        <w:t>Prior to each game, the home club will be decided by the flip of a coin.</w:t>
      </w:r>
    </w:p>
    <w:p w:rsidR="00B51002" w:rsidRDefault="00CD0DBF">
      <w:pPr>
        <w:numPr>
          <w:ilvl w:val="0"/>
          <w:numId w:val="2"/>
        </w:numPr>
        <w:ind w:left="2160" w:right="1824" w:hanging="480"/>
        <w:rPr>
          <w:rFonts w:ascii="Arial" w:hAnsi="Arial" w:cs="Arial"/>
          <w:bCs/>
          <w:sz w:val="26"/>
        </w:rPr>
      </w:pPr>
      <w:r>
        <w:rPr>
          <w:rFonts w:ascii="Arial" w:hAnsi="Arial" w:cs="Arial"/>
          <w:bCs/>
          <w:sz w:val="26"/>
        </w:rPr>
        <w:t>Games will be started at designated times.</w:t>
      </w:r>
    </w:p>
    <w:p w:rsidR="00B51002" w:rsidRDefault="00CD0DBF">
      <w:pPr>
        <w:numPr>
          <w:ilvl w:val="0"/>
          <w:numId w:val="2"/>
        </w:numPr>
        <w:ind w:left="2160" w:right="1824" w:hanging="480"/>
        <w:rPr>
          <w:rFonts w:ascii="Arial" w:hAnsi="Arial" w:cs="Arial"/>
          <w:bCs/>
          <w:sz w:val="26"/>
        </w:rPr>
      </w:pPr>
      <w:r>
        <w:rPr>
          <w:rFonts w:ascii="Arial" w:hAnsi="Arial" w:cs="Arial"/>
          <w:bCs/>
          <w:sz w:val="26"/>
        </w:rPr>
        <w:t>Each team will be allowed to warm-up in the outfield prior to the game.</w:t>
      </w:r>
    </w:p>
    <w:p w:rsidR="00B51002" w:rsidRDefault="00CD0DBF">
      <w:pPr>
        <w:numPr>
          <w:ilvl w:val="0"/>
          <w:numId w:val="2"/>
        </w:numPr>
        <w:ind w:left="2160" w:right="1824" w:hanging="480"/>
        <w:rPr>
          <w:rFonts w:ascii="Arial" w:hAnsi="Arial" w:cs="Arial"/>
          <w:bCs/>
          <w:sz w:val="26"/>
        </w:rPr>
      </w:pPr>
      <w:r>
        <w:rPr>
          <w:rFonts w:ascii="Arial" w:hAnsi="Arial" w:cs="Arial"/>
          <w:bCs/>
          <w:sz w:val="26"/>
        </w:rPr>
        <w:t>After an out is made, the ball will NOT be thrown around the infield.  When a putout is made at first, throw the ball back to the pitcher.  When a strikeout is made, a throw to the third baseman will be permitted.</w:t>
      </w:r>
    </w:p>
    <w:p w:rsidR="00B51002" w:rsidRDefault="00CD0DBF">
      <w:pPr>
        <w:numPr>
          <w:ilvl w:val="0"/>
          <w:numId w:val="2"/>
        </w:numPr>
        <w:ind w:left="2160" w:right="1824" w:hanging="480"/>
        <w:rPr>
          <w:rFonts w:ascii="Arial" w:hAnsi="Arial" w:cs="Arial"/>
          <w:bCs/>
          <w:sz w:val="26"/>
        </w:rPr>
      </w:pPr>
      <w:r>
        <w:rPr>
          <w:rFonts w:ascii="Arial" w:hAnsi="Arial" w:cs="Arial"/>
          <w:bCs/>
          <w:sz w:val="26"/>
        </w:rPr>
        <w:t>Pitchers will be allowed five (5) warm-up pitches between innings. Eight (8) pitches for a new pitcher entering the game.</w:t>
      </w:r>
    </w:p>
    <w:p w:rsidR="00B51002" w:rsidRDefault="00CD0DBF">
      <w:pPr>
        <w:numPr>
          <w:ilvl w:val="0"/>
          <w:numId w:val="2"/>
        </w:numPr>
        <w:ind w:left="2160" w:right="1824" w:hanging="480"/>
        <w:rPr>
          <w:rFonts w:ascii="Arial" w:hAnsi="Arial" w:cs="Arial"/>
          <w:bCs/>
          <w:sz w:val="26"/>
        </w:rPr>
      </w:pPr>
      <w:r>
        <w:rPr>
          <w:rFonts w:ascii="Arial" w:hAnsi="Arial" w:cs="Arial"/>
          <w:bCs/>
          <w:sz w:val="26"/>
        </w:rPr>
        <w:t>The game shall end when the visiting team is behind ten (10) or more runs after 4 ½ innings, or after the 5</w:t>
      </w:r>
      <w:r>
        <w:rPr>
          <w:rFonts w:ascii="Arial" w:hAnsi="Arial" w:cs="Arial"/>
          <w:bCs/>
          <w:sz w:val="26"/>
          <w:vertAlign w:val="superscript"/>
        </w:rPr>
        <w:t>th</w:t>
      </w:r>
      <w:r>
        <w:rPr>
          <w:rFonts w:ascii="Arial" w:hAnsi="Arial" w:cs="Arial"/>
          <w:bCs/>
          <w:sz w:val="26"/>
        </w:rPr>
        <w:t xml:space="preserve"> inning, if either team is 10 or more runs behind and both teams have had an equal number of times at bat.</w:t>
      </w:r>
    </w:p>
    <w:p w:rsidR="00B51002" w:rsidRDefault="00CD0DBF">
      <w:pPr>
        <w:numPr>
          <w:ilvl w:val="0"/>
          <w:numId w:val="2"/>
        </w:numPr>
        <w:ind w:left="2160" w:right="1824" w:hanging="480"/>
        <w:rPr>
          <w:sz w:val="26"/>
        </w:rPr>
      </w:pPr>
      <w:r>
        <w:rPr>
          <w:rFonts w:ascii="Arial" w:hAnsi="Arial" w:cs="Arial"/>
          <w:bCs/>
          <w:sz w:val="26"/>
        </w:rPr>
        <w:t>Batters will move promptly from the on deck circle to the batter’s box.</w:t>
      </w:r>
    </w:p>
    <w:p w:rsidR="00CD0DBF" w:rsidRDefault="00CD0DBF">
      <w:pPr>
        <w:numPr>
          <w:ilvl w:val="0"/>
          <w:numId w:val="2"/>
        </w:numPr>
        <w:ind w:left="2160" w:right="1824" w:hanging="480"/>
      </w:pPr>
      <w:r>
        <w:rPr>
          <w:rFonts w:ascii="Arial" w:hAnsi="Arial" w:cs="Arial"/>
          <w:bCs/>
          <w:sz w:val="26"/>
        </w:rPr>
        <w:t>While changing sides between innings, hustle-what more needs said?</w:t>
      </w:r>
      <w:r>
        <w:rPr>
          <w:rFonts w:ascii="Arial" w:hAnsi="Arial" w:cs="Arial"/>
          <w:bCs/>
          <w:sz w:val="26"/>
        </w:rPr>
        <w:tab/>
      </w:r>
    </w:p>
    <w:sectPr w:rsidR="00CD0DBF" w:rsidSect="00B5100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891" w:rsidRDefault="00FE2891">
      <w:r>
        <w:separator/>
      </w:r>
    </w:p>
  </w:endnote>
  <w:endnote w:type="continuationSeparator" w:id="0">
    <w:p w:rsidR="00FE2891" w:rsidRDefault="00FE2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66" w:rsidRDefault="000744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66" w:rsidRDefault="000744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66" w:rsidRDefault="00074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891" w:rsidRDefault="00FE2891">
      <w:r>
        <w:separator/>
      </w:r>
    </w:p>
  </w:footnote>
  <w:footnote w:type="continuationSeparator" w:id="0">
    <w:p w:rsidR="00FE2891" w:rsidRDefault="00FE2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66" w:rsidRDefault="000744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5B" w:rsidRDefault="0058175B" w:rsidP="0058175B">
    <w:pPr>
      <w:pStyle w:val="Header"/>
      <w:tabs>
        <w:tab w:val="clear" w:pos="4320"/>
        <w:tab w:val="clear" w:pos="8640"/>
        <w:tab w:val="left" w:pos="6450"/>
      </w:tabs>
      <w:jc w:val="center"/>
      <w:rPr>
        <w:b/>
        <w:bCs/>
        <w:sz w:val="34"/>
      </w:rPr>
    </w:pPr>
    <w:r w:rsidRPr="0058175B">
      <w:rPr>
        <w:noProof/>
      </w:rPr>
      <w:drawing>
        <wp:inline distT="0" distB="0" distL="0" distR="0">
          <wp:extent cx="1143000" cy="904875"/>
          <wp:effectExtent l="19050" t="0" r="0" b="0"/>
          <wp:docPr id="2" name="Picture 1" descr="C:\Users\Ed Brenner\Documents\Ed's Documents\Colonial Tournament\T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 Brenner\Documents\Ed's Documents\Colonial Tournament\TKLogo.jpg"/>
                  <pic:cNvPicPr>
                    <a:picLocks noChangeAspect="1" noChangeArrowheads="1"/>
                  </pic:cNvPicPr>
                </pic:nvPicPr>
                <pic:blipFill>
                  <a:blip r:embed="rId1" cstate="print"/>
                  <a:srcRect/>
                  <a:stretch>
                    <a:fillRect/>
                  </a:stretch>
                </pic:blipFill>
                <pic:spPr bwMode="auto">
                  <a:xfrm>
                    <a:off x="0" y="0"/>
                    <a:ext cx="1143000" cy="904875"/>
                  </a:xfrm>
                  <a:prstGeom prst="rect">
                    <a:avLst/>
                  </a:prstGeom>
                  <a:noFill/>
                  <a:ln w="9525">
                    <a:noFill/>
                    <a:miter lim="800000"/>
                    <a:headEnd/>
                    <a:tailEnd/>
                  </a:ln>
                </pic:spPr>
              </pic:pic>
            </a:graphicData>
          </a:graphic>
        </wp:inline>
      </w:drawing>
    </w:r>
  </w:p>
  <w:p w:rsidR="0058175B" w:rsidRPr="00A93880" w:rsidRDefault="0058175B" w:rsidP="0058175B">
    <w:pPr>
      <w:pStyle w:val="Header"/>
      <w:tabs>
        <w:tab w:val="clear" w:pos="4320"/>
        <w:tab w:val="clear" w:pos="8640"/>
        <w:tab w:val="left" w:pos="6450"/>
      </w:tabs>
      <w:jc w:val="center"/>
      <w:rPr>
        <w:b/>
        <w:bCs/>
        <w:sz w:val="34"/>
      </w:rPr>
    </w:pPr>
    <w:r w:rsidRPr="00A93880">
      <w:rPr>
        <w:b/>
        <w:bCs/>
        <w:sz w:val="34"/>
      </w:rPr>
      <w:t>Tom Kerrigan Memorial Baseball Tournament</w:t>
    </w:r>
  </w:p>
  <w:p w:rsidR="0058175B" w:rsidRDefault="0058175B" w:rsidP="0058175B">
    <w:pPr>
      <w:pStyle w:val="Header"/>
      <w:tabs>
        <w:tab w:val="clear" w:pos="4320"/>
        <w:tab w:val="clear" w:pos="8640"/>
        <w:tab w:val="left" w:pos="6450"/>
      </w:tabs>
      <w:jc w:val="center"/>
      <w:rPr>
        <w:b/>
        <w:bCs/>
      </w:rPr>
    </w:pPr>
  </w:p>
  <w:p w:rsidR="00074466" w:rsidRPr="00A93880" w:rsidRDefault="00074466" w:rsidP="0058175B">
    <w:pPr>
      <w:pStyle w:val="Header"/>
      <w:tabs>
        <w:tab w:val="clear" w:pos="4320"/>
        <w:tab w:val="clear" w:pos="8640"/>
        <w:tab w:val="left" w:pos="6450"/>
      </w:tabs>
      <w:jc w:val="center"/>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66" w:rsidRDefault="000744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F1788"/>
    <w:multiLevelType w:val="hybridMultilevel"/>
    <w:tmpl w:val="CF8E2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944176"/>
    <w:multiLevelType w:val="hybridMultilevel"/>
    <w:tmpl w:val="DB82CD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BB49CE"/>
    <w:rsid w:val="00074466"/>
    <w:rsid w:val="00106EBF"/>
    <w:rsid w:val="002C1DAB"/>
    <w:rsid w:val="00393BB1"/>
    <w:rsid w:val="004A285B"/>
    <w:rsid w:val="0058175B"/>
    <w:rsid w:val="005A39DD"/>
    <w:rsid w:val="00B51002"/>
    <w:rsid w:val="00BB49CE"/>
    <w:rsid w:val="00CB5276"/>
    <w:rsid w:val="00CD0DBF"/>
    <w:rsid w:val="00D630EA"/>
    <w:rsid w:val="00EA2594"/>
    <w:rsid w:val="00FE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002"/>
    <w:rPr>
      <w:sz w:val="24"/>
      <w:szCs w:val="24"/>
    </w:rPr>
  </w:style>
  <w:style w:type="paragraph" w:styleId="Heading1">
    <w:name w:val="heading 1"/>
    <w:basedOn w:val="Normal"/>
    <w:next w:val="Normal"/>
    <w:link w:val="Heading1Char"/>
    <w:uiPriority w:val="9"/>
    <w:qFormat/>
    <w:rsid w:val="002C1D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B51002"/>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002"/>
    <w:pPr>
      <w:tabs>
        <w:tab w:val="center" w:pos="4320"/>
        <w:tab w:val="right" w:pos="8640"/>
      </w:tabs>
    </w:pPr>
  </w:style>
  <w:style w:type="paragraph" w:styleId="Footer">
    <w:name w:val="footer"/>
    <w:basedOn w:val="Normal"/>
    <w:semiHidden/>
    <w:rsid w:val="00B51002"/>
    <w:pPr>
      <w:tabs>
        <w:tab w:val="center" w:pos="4320"/>
        <w:tab w:val="right" w:pos="8640"/>
      </w:tabs>
    </w:pPr>
  </w:style>
  <w:style w:type="character" w:styleId="Hyperlink">
    <w:name w:val="Hyperlink"/>
    <w:basedOn w:val="DefaultParagraphFont"/>
    <w:semiHidden/>
    <w:rsid w:val="00B51002"/>
    <w:rPr>
      <w:color w:val="0000FF"/>
      <w:u w:val="single"/>
    </w:rPr>
  </w:style>
  <w:style w:type="paragraph" w:styleId="BodyText">
    <w:name w:val="Body Text"/>
    <w:basedOn w:val="Normal"/>
    <w:semiHidden/>
    <w:rsid w:val="00B51002"/>
    <w:rPr>
      <w:rFonts w:ascii="Arial" w:hAnsi="Arial" w:cs="Arial"/>
      <w:caps/>
      <w:sz w:val="20"/>
      <w:szCs w:val="20"/>
    </w:rPr>
  </w:style>
  <w:style w:type="paragraph" w:styleId="BodyText2">
    <w:name w:val="Body Text 2"/>
    <w:basedOn w:val="Normal"/>
    <w:semiHidden/>
    <w:rsid w:val="00B51002"/>
    <w:rPr>
      <w:rFonts w:ascii="Arial" w:hAnsi="Arial" w:cs="Arial"/>
      <w:b/>
      <w:caps/>
      <w:sz w:val="20"/>
      <w:szCs w:val="20"/>
    </w:rPr>
  </w:style>
  <w:style w:type="paragraph" w:styleId="BlockText">
    <w:name w:val="Block Text"/>
    <w:basedOn w:val="Normal"/>
    <w:semiHidden/>
    <w:rsid w:val="00B51002"/>
    <w:pPr>
      <w:tabs>
        <w:tab w:val="left" w:pos="9000"/>
      </w:tabs>
      <w:ind w:left="1680" w:right="1680"/>
    </w:pPr>
    <w:rPr>
      <w:sz w:val="26"/>
    </w:rPr>
  </w:style>
  <w:style w:type="paragraph" w:styleId="NoSpacing">
    <w:name w:val="No Spacing"/>
    <w:uiPriority w:val="1"/>
    <w:qFormat/>
    <w:rsid w:val="002C1DAB"/>
    <w:rPr>
      <w:sz w:val="24"/>
      <w:szCs w:val="24"/>
    </w:rPr>
  </w:style>
  <w:style w:type="character" w:customStyle="1" w:styleId="Heading1Char">
    <w:name w:val="Heading 1 Char"/>
    <w:basedOn w:val="DefaultParagraphFont"/>
    <w:link w:val="Heading1"/>
    <w:uiPriority w:val="9"/>
    <w:rsid w:val="002C1DA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175B"/>
    <w:rPr>
      <w:rFonts w:ascii="Tahoma" w:hAnsi="Tahoma" w:cs="Tahoma"/>
      <w:sz w:val="16"/>
      <w:szCs w:val="16"/>
    </w:rPr>
  </w:style>
  <w:style w:type="character" w:customStyle="1" w:styleId="BalloonTextChar">
    <w:name w:val="Balloon Text Char"/>
    <w:basedOn w:val="DefaultParagraphFont"/>
    <w:link w:val="BalloonText"/>
    <w:uiPriority w:val="99"/>
    <w:semiHidden/>
    <w:rsid w:val="0058175B"/>
    <w:rPr>
      <w:rFonts w:ascii="Tahoma" w:hAnsi="Tahoma" w:cs="Tahoma"/>
      <w:sz w:val="16"/>
      <w:szCs w:val="16"/>
    </w:rPr>
  </w:style>
  <w:style w:type="character" w:customStyle="1" w:styleId="HeaderChar">
    <w:name w:val="Header Char"/>
    <w:basedOn w:val="DefaultParagraphFont"/>
    <w:link w:val="Header"/>
    <w:uiPriority w:val="99"/>
    <w:rsid w:val="0058175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29789-72D6-4053-B406-F8275E32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1503</CharactersWithSpaces>
  <SharedDoc>false</SharedDoc>
  <HLinks>
    <vt:vector size="6" baseType="variant">
      <vt:variant>
        <vt:i4>8060980</vt:i4>
      </vt:variant>
      <vt:variant>
        <vt:i4>-1</vt:i4>
      </vt:variant>
      <vt:variant>
        <vt:i4>1025</vt:i4>
      </vt:variant>
      <vt:variant>
        <vt:i4>1</vt:i4>
      </vt:variant>
      <vt:variant>
        <vt:lpwstr>customLogo.png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J Wagner</dc:creator>
  <cp:lastModifiedBy>Ed Brenner</cp:lastModifiedBy>
  <cp:revision>2</cp:revision>
  <cp:lastPrinted>2013-08-13T02:25:00Z</cp:lastPrinted>
  <dcterms:created xsi:type="dcterms:W3CDTF">2014-01-16T01:56:00Z</dcterms:created>
  <dcterms:modified xsi:type="dcterms:W3CDTF">2014-01-16T01:56:00Z</dcterms:modified>
</cp:coreProperties>
</file>